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B0" w:rsidRPr="009369AD" w:rsidRDefault="007D3BB0" w:rsidP="007D3BB0">
      <w:pPr>
        <w:rPr>
          <w:sz w:val="16"/>
          <w:szCs w:val="16"/>
        </w:rPr>
      </w:pPr>
      <w:r w:rsidRPr="009369AD">
        <w:rPr>
          <w:sz w:val="16"/>
          <w:szCs w:val="16"/>
        </w:rPr>
        <w:t xml:space="preserve">Временный управляющий </w:t>
      </w:r>
      <w:r w:rsidRPr="009369AD">
        <w:rPr>
          <w:rStyle w:val="highlight1"/>
          <w:color w:val="auto"/>
          <w:sz w:val="16"/>
          <w:szCs w:val="16"/>
          <w:highlight w:val="yellow"/>
          <w:lang w:val="en-GB"/>
          <w:specVanish w:val="0"/>
        </w:rPr>
        <w:t>______________________________________</w:t>
      </w:r>
      <w:r w:rsidRPr="009369AD">
        <w:rPr>
          <w:rStyle w:val="highlight1"/>
          <w:color w:val="auto"/>
          <w:sz w:val="16"/>
          <w:szCs w:val="16"/>
          <w:lang w:val="en-GB"/>
          <w:specVanish w:val="0"/>
        </w:rPr>
        <w:t xml:space="preserve"> (</w:t>
      </w:r>
      <w:r w:rsidRPr="009369AD">
        <w:rPr>
          <w:rStyle w:val="highlight1"/>
          <w:color w:val="auto"/>
          <w:sz w:val="16"/>
          <w:szCs w:val="16"/>
          <w:specVanish w:val="0"/>
        </w:rPr>
        <w:t>организация ФИО)</w:t>
      </w:r>
      <w:r w:rsidRPr="009369AD">
        <w:rPr>
          <w:sz w:val="16"/>
          <w:szCs w:val="16"/>
        </w:rPr>
        <w:t xml:space="preserve"> </w:t>
      </w:r>
    </w:p>
    <w:p w:rsidR="007D3BB0" w:rsidRPr="009369AD" w:rsidRDefault="009369AD" w:rsidP="007D3BB0">
      <w:pPr>
        <w:jc w:val="center"/>
        <w:rPr>
          <w:sz w:val="16"/>
          <w:szCs w:val="16"/>
        </w:rPr>
      </w:pPr>
      <w:r w:rsidRPr="009369AD">
        <w:rPr>
          <w:sz w:val="16"/>
          <w:szCs w:val="16"/>
        </w:rPr>
        <w:pict>
          <v:rect id="_x0000_i1025" style="width:467.75pt;height:1.5pt" o:hralign="center" o:hrstd="t" o:hr="t" fillcolor="#a0a0a0" stroked="f"/>
        </w:pict>
      </w:r>
    </w:p>
    <w:p w:rsidR="007D3BB0" w:rsidRPr="009369AD" w:rsidRDefault="007D3BB0" w:rsidP="007D3BB0">
      <w:pPr>
        <w:spacing w:before="30" w:after="30"/>
        <w:rPr>
          <w:sz w:val="16"/>
          <w:szCs w:val="16"/>
          <w:lang w:val="en-US"/>
        </w:rPr>
      </w:pPr>
      <w:r w:rsidRPr="009369AD">
        <w:rPr>
          <w:rStyle w:val="highlight1"/>
          <w:color w:val="auto"/>
          <w:sz w:val="16"/>
          <w:szCs w:val="16"/>
          <w:highlight w:val="yellow"/>
          <w:specVanish w:val="0"/>
        </w:rPr>
        <w:t>_____________________________________________________________</w:t>
      </w:r>
      <w:r w:rsidRPr="009369AD">
        <w:rPr>
          <w:rStyle w:val="highlight1"/>
          <w:color w:val="auto"/>
          <w:sz w:val="16"/>
          <w:szCs w:val="16"/>
          <w:specVanish w:val="0"/>
        </w:rPr>
        <w:t xml:space="preserve"> (адрес, телефон, </w:t>
      </w:r>
      <w:r w:rsidRPr="009369AD">
        <w:rPr>
          <w:rStyle w:val="highlight1"/>
          <w:color w:val="auto"/>
          <w:sz w:val="16"/>
          <w:szCs w:val="16"/>
          <w:lang w:val="en-GB"/>
          <w:specVanish w:val="0"/>
        </w:rPr>
        <w:t>email</w:t>
      </w:r>
      <w:r w:rsidRPr="009369AD">
        <w:rPr>
          <w:rStyle w:val="highlight1"/>
          <w:color w:val="auto"/>
          <w:sz w:val="16"/>
          <w:szCs w:val="16"/>
          <w:lang w:val="en-US"/>
          <w:specVanish w:val="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35"/>
        <w:gridCol w:w="7004"/>
      </w:tblGrid>
      <w:tr w:rsidR="009369AD" w:rsidRPr="009369AD" w:rsidTr="00F259E8">
        <w:trPr>
          <w:trHeight w:val="180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BB0" w:rsidRPr="009369AD" w:rsidRDefault="007D3BB0" w:rsidP="00F259E8">
            <w:pPr>
              <w:rPr>
                <w:rStyle w:val="highlight1"/>
                <w:color w:val="auto"/>
                <w:sz w:val="18"/>
                <w:szCs w:val="18"/>
              </w:rPr>
            </w:pPr>
          </w:p>
        </w:tc>
      </w:tr>
      <w:tr w:rsidR="009369AD" w:rsidRPr="009369AD" w:rsidTr="00F259E8"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7D3BB0" w:rsidRPr="009369AD" w:rsidRDefault="007D3BB0" w:rsidP="00F259E8">
            <w:pPr>
              <w:rPr>
                <w:b/>
                <w:bCs/>
                <w:sz w:val="18"/>
                <w:szCs w:val="18"/>
              </w:rPr>
            </w:pPr>
            <w:r w:rsidRPr="009369AD">
              <w:rPr>
                <w:b/>
                <w:bCs/>
                <w:sz w:val="18"/>
                <w:szCs w:val="18"/>
              </w:rPr>
              <w:t xml:space="preserve">Исх. № 1 </w:t>
            </w:r>
            <w:r w:rsidRPr="009369AD">
              <w:rPr>
                <w:b/>
                <w:bCs/>
                <w:sz w:val="18"/>
                <w:szCs w:val="18"/>
              </w:rPr>
              <w:br/>
              <w:t xml:space="preserve">от «08» декабря 2015 г. </w:t>
            </w:r>
          </w:p>
        </w:tc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7D3BB0" w:rsidRPr="009369AD" w:rsidRDefault="007D3BB0" w:rsidP="00F259E8">
            <w:pPr>
              <w:jc w:val="right"/>
              <w:rPr>
                <w:rStyle w:val="highlight1"/>
                <w:color w:val="auto"/>
              </w:rPr>
            </w:pPr>
            <w:r w:rsidRPr="009369AD">
              <w:rPr>
                <w:rStyle w:val="highlight1"/>
                <w:color w:val="auto"/>
                <w:sz w:val="18"/>
                <w:szCs w:val="18"/>
                <w:specVanish w:val="0"/>
              </w:rPr>
              <w:t>Наименование организации</w:t>
            </w:r>
            <w:r w:rsidRPr="009369AD">
              <w:rPr>
                <w:rStyle w:val="highlight1"/>
                <w:color w:val="auto"/>
                <w:specVanish w:val="0"/>
              </w:rPr>
              <w:br/>
            </w:r>
            <w:r w:rsidRPr="009369AD">
              <w:rPr>
                <w:rStyle w:val="highlight1"/>
                <w:color w:val="auto"/>
                <w:sz w:val="18"/>
                <w:szCs w:val="18"/>
                <w:specVanish w:val="0"/>
              </w:rPr>
              <w:t>Адрес</w:t>
            </w:r>
            <w:r w:rsidRPr="009369AD">
              <w:rPr>
                <w:rStyle w:val="highlight1"/>
                <w:color w:val="auto"/>
                <w:specVanish w:val="0"/>
              </w:rPr>
              <w:t xml:space="preserve"> </w:t>
            </w:r>
          </w:p>
        </w:tc>
      </w:tr>
    </w:tbl>
    <w:p w:rsidR="007D3BB0" w:rsidRPr="009369AD" w:rsidRDefault="007D3BB0" w:rsidP="007D3BB0">
      <w:pPr>
        <w:spacing w:before="30" w:after="30"/>
        <w:jc w:val="center"/>
        <w:rPr>
          <w:b/>
          <w:bCs/>
          <w:sz w:val="20"/>
          <w:szCs w:val="20"/>
        </w:rPr>
      </w:pPr>
      <w:r w:rsidRPr="009369AD">
        <w:rPr>
          <w:b/>
          <w:bCs/>
          <w:sz w:val="20"/>
          <w:szCs w:val="20"/>
        </w:rPr>
        <w:t xml:space="preserve">Уведомление-запрос </w:t>
      </w:r>
    </w:p>
    <w:p w:rsidR="007D3BB0" w:rsidRPr="009369AD" w:rsidRDefault="007D3BB0" w:rsidP="007D3BB0">
      <w:pPr>
        <w:pStyle w:val="a3"/>
      </w:pPr>
      <w:r w:rsidRPr="009369AD">
        <w:t xml:space="preserve">Определением Арбитражного суда Удмуртской Республики от </w:t>
      </w:r>
      <w:r w:rsidRPr="009369AD">
        <w:rPr>
          <w:rStyle w:val="highlight1"/>
          <w:color w:val="auto"/>
          <w:highlight w:val="yellow"/>
          <w:specVanish w:val="0"/>
        </w:rPr>
        <w:t>_</w:t>
      </w:r>
      <w:proofErr w:type="gramStart"/>
      <w:r w:rsidRPr="009369AD">
        <w:rPr>
          <w:rStyle w:val="highlight1"/>
          <w:color w:val="auto"/>
          <w:highlight w:val="yellow"/>
          <w:specVanish w:val="0"/>
        </w:rPr>
        <w:t>_</w:t>
      </w:r>
      <w:r w:rsidRPr="009369AD">
        <w:rPr>
          <w:rStyle w:val="highlight1"/>
          <w:color w:val="auto"/>
          <w:specVanish w:val="0"/>
        </w:rPr>
        <w:t xml:space="preserve"> </w:t>
      </w:r>
      <w:r w:rsidRPr="009369AD">
        <w:rPr>
          <w:rStyle w:val="highlight1"/>
          <w:color w:val="auto"/>
          <w:highlight w:val="yellow"/>
          <w:specVanish w:val="0"/>
        </w:rPr>
        <w:t>.</w:t>
      </w:r>
      <w:proofErr w:type="gramEnd"/>
      <w:r w:rsidRPr="009369AD">
        <w:rPr>
          <w:rStyle w:val="highlight1"/>
          <w:color w:val="auto"/>
          <w:highlight w:val="yellow"/>
          <w:specVanish w:val="0"/>
        </w:rPr>
        <w:t>__.</w:t>
      </w:r>
      <w:r w:rsidRPr="009369AD">
        <w:rPr>
          <w:rStyle w:val="highlight1"/>
          <w:color w:val="auto"/>
          <w:specVanish w:val="0"/>
        </w:rPr>
        <w:t>20</w:t>
      </w:r>
      <w:r w:rsidRPr="009369AD">
        <w:rPr>
          <w:rStyle w:val="highlight1"/>
          <w:color w:val="auto"/>
          <w:highlight w:val="yellow"/>
          <w:specVanish w:val="0"/>
        </w:rPr>
        <w:t>__</w:t>
      </w:r>
      <w:r w:rsidRPr="009369AD">
        <w:t xml:space="preserve"> г. по делу № </w:t>
      </w:r>
      <w:r w:rsidRPr="009369AD">
        <w:rPr>
          <w:rStyle w:val="highlight1"/>
          <w:color w:val="auto"/>
          <w:highlight w:val="yellow"/>
          <w:specVanish w:val="0"/>
        </w:rPr>
        <w:t>_____________</w:t>
      </w:r>
      <w:r w:rsidRPr="009369AD">
        <w:t xml:space="preserve"> в отношении </w:t>
      </w:r>
      <w:r w:rsidRPr="009369AD">
        <w:rPr>
          <w:rStyle w:val="highlight1"/>
          <w:color w:val="auto"/>
          <w:highlight w:val="yellow"/>
          <w:specVanish w:val="0"/>
        </w:rPr>
        <w:t>_____________</w:t>
      </w:r>
      <w:r w:rsidRPr="009369AD">
        <w:t xml:space="preserve"> (ОГРН </w:t>
      </w:r>
      <w:r w:rsidRPr="009369AD">
        <w:rPr>
          <w:rStyle w:val="highlight1"/>
          <w:color w:val="auto"/>
          <w:highlight w:val="yellow"/>
          <w:specVanish w:val="0"/>
        </w:rPr>
        <w:t>______________</w:t>
      </w:r>
      <w:r w:rsidRPr="009369AD">
        <w:t xml:space="preserve">, ИНН </w:t>
      </w:r>
      <w:r w:rsidRPr="009369AD">
        <w:rPr>
          <w:rStyle w:val="highlight1"/>
          <w:color w:val="auto"/>
          <w:highlight w:val="yellow"/>
          <w:specVanish w:val="0"/>
        </w:rPr>
        <w:t>________________</w:t>
      </w:r>
      <w:r w:rsidRPr="009369AD">
        <w:t xml:space="preserve">, адрес: </w:t>
      </w:r>
      <w:r w:rsidRPr="009369AD">
        <w:rPr>
          <w:rStyle w:val="highlight1"/>
          <w:color w:val="auto"/>
          <w:highlight w:val="yellow"/>
          <w:specVanish w:val="0"/>
        </w:rPr>
        <w:t>___________________________</w:t>
      </w:r>
      <w:r w:rsidRPr="009369AD">
        <w:t xml:space="preserve">) (далее по тексту - должник) введена процедура наблюдения. Временным управляющим утвержден </w:t>
      </w:r>
      <w:r w:rsidRPr="009369AD">
        <w:rPr>
          <w:rStyle w:val="highlight1"/>
          <w:color w:val="auto"/>
          <w:highlight w:val="yellow"/>
          <w:specVanish w:val="0"/>
        </w:rPr>
        <w:t>________________________</w:t>
      </w:r>
      <w:r w:rsidRPr="009369AD">
        <w:t xml:space="preserve"> (ИНН </w:t>
      </w:r>
      <w:r w:rsidRPr="009369AD">
        <w:rPr>
          <w:rStyle w:val="highlight1"/>
          <w:color w:val="auto"/>
          <w:highlight w:val="yellow"/>
          <w:specVanish w:val="0"/>
        </w:rPr>
        <w:t>_____________</w:t>
      </w:r>
      <w:r w:rsidRPr="009369AD">
        <w:t xml:space="preserve">, СНИЛС </w:t>
      </w:r>
      <w:r w:rsidRPr="009369AD">
        <w:rPr>
          <w:rStyle w:val="highlight1"/>
          <w:color w:val="auto"/>
          <w:highlight w:val="yellow"/>
          <w:specVanish w:val="0"/>
        </w:rPr>
        <w:t>__________________</w:t>
      </w:r>
      <w:r w:rsidRPr="009369AD">
        <w:t xml:space="preserve">) - член </w:t>
      </w:r>
      <w:r w:rsidRPr="009369AD">
        <w:rPr>
          <w:rStyle w:val="highlight1"/>
          <w:color w:val="auto"/>
          <w:sz w:val="18"/>
          <w:szCs w:val="18"/>
          <w:specVanish w:val="0"/>
        </w:rPr>
        <w:t>РИТА</w:t>
      </w:r>
      <w:r w:rsidRPr="009369AD">
        <w:t xml:space="preserve"> (ОГРН </w:t>
      </w:r>
      <w:r w:rsidRPr="009369AD">
        <w:rPr>
          <w:rStyle w:val="highlight1"/>
          <w:color w:val="auto"/>
          <w:highlight w:val="yellow"/>
          <w:specVanish w:val="0"/>
        </w:rPr>
        <w:t>_______________</w:t>
      </w:r>
      <w:r w:rsidRPr="009369AD">
        <w:t xml:space="preserve">, ИНН </w:t>
      </w:r>
      <w:r w:rsidRPr="009369AD">
        <w:rPr>
          <w:rStyle w:val="highlight1"/>
          <w:color w:val="auto"/>
          <w:highlight w:val="yellow"/>
          <w:specVanish w:val="0"/>
        </w:rPr>
        <w:t>_________________</w:t>
      </w:r>
      <w:r w:rsidRPr="009369AD">
        <w:t xml:space="preserve">, адрес: </w:t>
      </w:r>
      <w:r w:rsidRPr="009369AD">
        <w:rPr>
          <w:rStyle w:val="highlight1"/>
          <w:color w:val="auto"/>
          <w:highlight w:val="yellow"/>
          <w:specVanish w:val="0"/>
        </w:rPr>
        <w:t>______________________________</w:t>
      </w:r>
      <w:r w:rsidRPr="009369AD">
        <w:t xml:space="preserve">). </w:t>
      </w:r>
    </w:p>
    <w:p w:rsidR="00C278D2" w:rsidRPr="009369AD" w:rsidRDefault="00C278D2" w:rsidP="00C278D2">
      <w:pPr>
        <w:pStyle w:val="a3"/>
      </w:pPr>
      <w:r w:rsidRPr="009369AD">
        <w:t xml:space="preserve">Уведомляю Вас, что в соответствии с п. 2 ст. 64 Федерального закона от 26.10.2002 № 127-ФЗ «О </w:t>
      </w:r>
      <w:bookmarkStart w:id="0" w:name="_GoBack"/>
      <w:bookmarkEnd w:id="0"/>
      <w:r w:rsidRPr="009369AD">
        <w:t xml:space="preserve">несостоятельности (банкротстве)» (далее по тексту – Закон о банкротстве) органы управления должника могут совершать исключительно с согласия временного управляющего, выраженного в письменной форме сделки или несколько взаимосвязанных между собой сделок, связанных с приобретением, отчуждением или возможностью отчуждения прямо либо косвенно имущества должника, балансовая стоимость которого составляет более пяти процентов балансовой стоимости активов должника на дату введения наблюдения. </w:t>
      </w:r>
    </w:p>
    <w:p w:rsidR="00C278D2" w:rsidRPr="009369AD" w:rsidRDefault="00C278D2" w:rsidP="00C278D2">
      <w:pPr>
        <w:pStyle w:val="a3"/>
      </w:pPr>
      <w:r w:rsidRPr="009369AD">
        <w:t>Учитывая вышеизложенное,</w:t>
      </w:r>
      <w:r w:rsidRPr="009369AD">
        <w:rPr>
          <w:rStyle w:val="bold1"/>
        </w:rPr>
        <w:t xml:space="preserve"> прошу Вас не производить государственную регистрацию или снятие с учета автомототранспортных средств должника без письменного согласия временного управляющего должника.</w:t>
      </w:r>
      <w:r w:rsidRPr="009369AD">
        <w:t xml:space="preserve"> </w:t>
      </w:r>
    </w:p>
    <w:p w:rsidR="00C278D2" w:rsidRPr="009369AD" w:rsidRDefault="00C278D2" w:rsidP="00C278D2">
      <w:pPr>
        <w:pStyle w:val="a3"/>
      </w:pPr>
      <w:r w:rsidRPr="009369AD">
        <w:t xml:space="preserve">Кроме того, на основании ст. 20.3, 66 Закона о банкротстве, </w:t>
      </w:r>
      <w:r w:rsidRPr="009369AD">
        <w:rPr>
          <w:rStyle w:val="bold-underline1"/>
        </w:rPr>
        <w:t>прошу предоставить следующие документы и информацию в отношении должника:</w:t>
      </w:r>
    </w:p>
    <w:p w:rsidR="00C278D2" w:rsidRPr="009369AD" w:rsidRDefault="00C278D2" w:rsidP="00C278D2">
      <w:pPr>
        <w:pStyle w:val="listworddisc1"/>
        <w:numPr>
          <w:ilvl w:val="0"/>
          <w:numId w:val="1"/>
        </w:numPr>
        <w:ind w:left="0" w:firstLine="0"/>
      </w:pPr>
      <w:r w:rsidRPr="009369AD">
        <w:t xml:space="preserve">о зарегистрированных за должником автомототранспортных средствах и прицепов к ним; </w:t>
      </w:r>
    </w:p>
    <w:p w:rsidR="00C278D2" w:rsidRPr="009369AD" w:rsidRDefault="00C278D2" w:rsidP="00C278D2">
      <w:pPr>
        <w:pStyle w:val="listworddisc1"/>
        <w:numPr>
          <w:ilvl w:val="0"/>
          <w:numId w:val="1"/>
        </w:numPr>
        <w:ind w:left="0" w:firstLine="0"/>
      </w:pPr>
      <w:r w:rsidRPr="009369AD">
        <w:t xml:space="preserve">о наличии арестов, залогов иных обременений зарегистрированных за должником автомототранспортных средств; </w:t>
      </w:r>
    </w:p>
    <w:p w:rsidR="00C278D2" w:rsidRPr="009369AD" w:rsidRDefault="00C278D2" w:rsidP="00C278D2">
      <w:pPr>
        <w:pStyle w:val="listworddisc1"/>
        <w:numPr>
          <w:ilvl w:val="0"/>
          <w:numId w:val="1"/>
        </w:numPr>
        <w:ind w:left="0" w:firstLine="0"/>
      </w:pPr>
      <w:r w:rsidRPr="009369AD">
        <w:t xml:space="preserve">об автомототранспортных средствах, зарегистрированных за должником и снятых с учета в период, начиная с </w:t>
      </w:r>
      <w:r w:rsidR="007D3BB0" w:rsidRPr="009369AD">
        <w:rPr>
          <w:rStyle w:val="choose1"/>
          <w:color w:val="auto"/>
          <w:highlight w:val="yellow"/>
        </w:rPr>
        <w:t>____________</w:t>
      </w:r>
      <w:r w:rsidRPr="009369AD">
        <w:t xml:space="preserve"> г. по настоящее время, с приложением копий документов, на основании которых совершались регистрационные действия. </w:t>
      </w:r>
    </w:p>
    <w:p w:rsidR="00C278D2" w:rsidRPr="009369AD" w:rsidRDefault="00C278D2" w:rsidP="00C278D2">
      <w:pPr>
        <w:pStyle w:val="font-8"/>
      </w:pPr>
      <w:r w:rsidRPr="009369AD">
        <w:t xml:space="preserve">Напоминаю, что в соответствии со ст. 20.3 Закона о банкротстве физические лица, юридические лица, государственные органы,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платы. </w:t>
      </w:r>
    </w:p>
    <w:p w:rsidR="007D3BB0" w:rsidRPr="009369AD" w:rsidRDefault="007D3BB0" w:rsidP="007D3BB0">
      <w:pPr>
        <w:pStyle w:val="font-10"/>
      </w:pPr>
      <w:r w:rsidRPr="009369AD">
        <w:t xml:space="preserve">Документы и информацию для временного управляющего прошу направить по адресу: </w:t>
      </w:r>
      <w:r w:rsidRPr="009369AD">
        <w:rPr>
          <w:rStyle w:val="highlight1"/>
          <w:b/>
          <w:bCs/>
          <w:color w:val="auto"/>
          <w:highlight w:val="yellow"/>
          <w:specVanish w:val="0"/>
        </w:rPr>
        <w:t>____________________________</w:t>
      </w:r>
      <w:r w:rsidRPr="009369AD">
        <w:rPr>
          <w:rStyle w:val="bold1"/>
          <w:highlight w:val="yellow"/>
        </w:rPr>
        <w:t>.</w:t>
      </w:r>
      <w:r w:rsidRPr="009369AD">
        <w:rPr>
          <w:rStyle w:val="bold1"/>
        </w:rPr>
        <w:t xml:space="preserve"> Контактный телефон: </w:t>
      </w:r>
      <w:r w:rsidRPr="009369AD">
        <w:rPr>
          <w:rStyle w:val="highlight1"/>
          <w:b/>
          <w:bCs/>
          <w:color w:val="auto"/>
          <w:highlight w:val="yellow"/>
          <w:specVanish w:val="0"/>
        </w:rPr>
        <w:t>__________</w:t>
      </w:r>
      <w:r w:rsidRPr="009369AD">
        <w:rPr>
          <w:rStyle w:val="bold1"/>
          <w:highlight w:val="yellow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84"/>
        <w:gridCol w:w="1871"/>
      </w:tblGrid>
      <w:tr w:rsidR="009369AD" w:rsidRPr="009369AD" w:rsidTr="00F259E8">
        <w:tc>
          <w:tcPr>
            <w:tcW w:w="4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3BB0" w:rsidRPr="009369AD" w:rsidRDefault="007D3BB0" w:rsidP="00F259E8">
            <w:pPr>
              <w:rPr>
                <w:b/>
                <w:bCs/>
                <w:sz w:val="16"/>
                <w:szCs w:val="16"/>
              </w:rPr>
            </w:pPr>
            <w:r w:rsidRPr="009369AD">
              <w:rPr>
                <w:b/>
                <w:bCs/>
                <w:sz w:val="16"/>
                <w:szCs w:val="16"/>
              </w:rPr>
              <w:t>Временный управляющий</w:t>
            </w:r>
            <w:r w:rsidRPr="009369AD">
              <w:rPr>
                <w:b/>
                <w:bCs/>
                <w:sz w:val="16"/>
                <w:szCs w:val="16"/>
              </w:rPr>
              <w:br/>
            </w:r>
            <w:r w:rsidRPr="009369AD">
              <w:rPr>
                <w:b/>
                <w:bCs/>
                <w:sz w:val="16"/>
                <w:szCs w:val="16"/>
                <w:highlight w:val="yellow"/>
              </w:rPr>
              <w:t>________________________</w:t>
            </w:r>
            <w:r w:rsidRPr="009369AD">
              <w:rPr>
                <w:b/>
                <w:bCs/>
                <w:sz w:val="16"/>
                <w:szCs w:val="16"/>
              </w:rPr>
              <w:t xml:space="preserve"> </w:t>
            </w:r>
          </w:p>
          <w:p w:rsidR="007D3BB0" w:rsidRPr="009369AD" w:rsidRDefault="007D3BB0" w:rsidP="00F259E8">
            <w:pPr>
              <w:rPr>
                <w:b/>
                <w:bCs/>
                <w:sz w:val="16"/>
                <w:szCs w:val="16"/>
              </w:rPr>
            </w:pPr>
            <w:r w:rsidRPr="009369AD">
              <w:rPr>
                <w:b/>
                <w:bCs/>
                <w:sz w:val="16"/>
                <w:szCs w:val="16"/>
              </w:rPr>
              <w:t xml:space="preserve">                      (организация) </w:t>
            </w:r>
          </w:p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3BB0" w:rsidRPr="009369AD" w:rsidRDefault="007D3BB0" w:rsidP="00F259E8">
            <w:pPr>
              <w:spacing w:before="150"/>
              <w:jc w:val="right"/>
              <w:rPr>
                <w:b/>
                <w:bCs/>
                <w:sz w:val="16"/>
                <w:szCs w:val="16"/>
              </w:rPr>
            </w:pPr>
            <w:r w:rsidRPr="009369AD">
              <w:rPr>
                <w:b/>
                <w:bCs/>
                <w:sz w:val="16"/>
                <w:szCs w:val="16"/>
              </w:rPr>
              <w:t xml:space="preserve">И.О. Фамилия </w:t>
            </w:r>
          </w:p>
        </w:tc>
      </w:tr>
    </w:tbl>
    <w:p w:rsidR="00A02406" w:rsidRPr="009369AD" w:rsidRDefault="00A02406" w:rsidP="007D3BB0">
      <w:pPr>
        <w:pStyle w:val="font-10"/>
      </w:pPr>
    </w:p>
    <w:sectPr w:rsidR="00A02406" w:rsidRPr="00936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4AA6"/>
    <w:multiLevelType w:val="multilevel"/>
    <w:tmpl w:val="3140E328"/>
    <w:lvl w:ilvl="0">
      <w:start w:val="1"/>
      <w:numFmt w:val="decimal"/>
      <w:pStyle w:val="listworddisc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532D7"/>
    <w:multiLevelType w:val="multilevel"/>
    <w:tmpl w:val="4F2015D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suff w:val="space"/>
      <w:lvlText w:val="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suff w:val="space"/>
      <w:lvlText w:val="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32"/>
    <w:rsid w:val="000268DE"/>
    <w:rsid w:val="0035747C"/>
    <w:rsid w:val="006F4332"/>
    <w:rsid w:val="007D3BB0"/>
    <w:rsid w:val="00930265"/>
    <w:rsid w:val="009369AD"/>
    <w:rsid w:val="00A02406"/>
    <w:rsid w:val="00C22ADA"/>
    <w:rsid w:val="00C278D2"/>
    <w:rsid w:val="00D52CA4"/>
    <w:rsid w:val="00E274BC"/>
    <w:rsid w:val="00F8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D0646-B42A-446A-BD76-CF3CC7D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8D2"/>
    <w:pPr>
      <w:ind w:firstLine="525"/>
      <w:jc w:val="both"/>
    </w:pPr>
    <w:rPr>
      <w:sz w:val="20"/>
      <w:szCs w:val="20"/>
    </w:rPr>
  </w:style>
  <w:style w:type="paragraph" w:customStyle="1" w:styleId="font-10">
    <w:name w:val="font-10"/>
    <w:basedOn w:val="a"/>
    <w:uiPriority w:val="99"/>
    <w:semiHidden/>
    <w:rsid w:val="00C278D2"/>
    <w:pPr>
      <w:ind w:firstLine="525"/>
      <w:jc w:val="both"/>
    </w:pPr>
    <w:rPr>
      <w:sz w:val="20"/>
      <w:szCs w:val="20"/>
    </w:rPr>
  </w:style>
  <w:style w:type="paragraph" w:customStyle="1" w:styleId="font-8">
    <w:name w:val="font-8"/>
    <w:basedOn w:val="a"/>
    <w:uiPriority w:val="99"/>
    <w:semiHidden/>
    <w:rsid w:val="00C278D2"/>
    <w:pPr>
      <w:ind w:firstLine="525"/>
      <w:jc w:val="both"/>
    </w:pPr>
    <w:rPr>
      <w:sz w:val="16"/>
      <w:szCs w:val="16"/>
    </w:rPr>
  </w:style>
  <w:style w:type="paragraph" w:customStyle="1" w:styleId="listworddisc1">
    <w:name w:val="listworddisc1"/>
    <w:basedOn w:val="a"/>
    <w:uiPriority w:val="99"/>
    <w:semiHidden/>
    <w:rsid w:val="00C278D2"/>
    <w:pPr>
      <w:numPr>
        <w:numId w:val="2"/>
      </w:numPr>
    </w:pPr>
    <w:rPr>
      <w:sz w:val="20"/>
      <w:szCs w:val="20"/>
    </w:rPr>
  </w:style>
  <w:style w:type="character" w:customStyle="1" w:styleId="highlight1">
    <w:name w:val="highlight1"/>
    <w:rsid w:val="00C278D2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character" w:customStyle="1" w:styleId="bold-underline1">
    <w:name w:val="bold-underline1"/>
    <w:rsid w:val="00C278D2"/>
    <w:rPr>
      <w:rFonts w:ascii="Times New Roman" w:hAnsi="Times New Roman" w:cs="Times New Roman" w:hint="default"/>
      <w:b/>
      <w:bCs/>
      <w:u w:val="single"/>
    </w:rPr>
  </w:style>
  <w:style w:type="character" w:customStyle="1" w:styleId="bold1">
    <w:name w:val="bold1"/>
    <w:rsid w:val="00C278D2"/>
    <w:rPr>
      <w:rFonts w:ascii="Times New Roman" w:hAnsi="Times New Roman" w:cs="Times New Roman" w:hint="default"/>
      <w:b/>
      <w:bCs/>
    </w:rPr>
  </w:style>
  <w:style w:type="character" w:customStyle="1" w:styleId="choose1">
    <w:name w:val="choose1"/>
    <w:rsid w:val="00C278D2"/>
    <w:rPr>
      <w:rFonts w:ascii="Times New Roman" w:hAnsi="Times New Roman" w:cs="Times New Roman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69859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5</cp:revision>
  <dcterms:created xsi:type="dcterms:W3CDTF">2017-01-20T10:50:00Z</dcterms:created>
  <dcterms:modified xsi:type="dcterms:W3CDTF">2017-02-02T06:15:00Z</dcterms:modified>
</cp:coreProperties>
</file>